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F9" w:rsidRPr="00DC31E3" w:rsidRDefault="00AE2AF9" w:rsidP="00DC31E3">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33333"/>
          <w:sz w:val="24"/>
          <w:szCs w:val="24"/>
          <w:lang w:eastAsia="ru-RU"/>
        </w:rPr>
      </w:pPr>
      <w:r w:rsidRPr="00DC31E3">
        <w:rPr>
          <w:rFonts w:ascii="Times New Roman" w:eastAsia="Times New Roman" w:hAnsi="Times New Roman" w:cs="Times New Roman"/>
          <w:b/>
          <w:color w:val="333333"/>
          <w:sz w:val="24"/>
          <w:szCs w:val="24"/>
          <w:lang w:eastAsia="ru-RU"/>
        </w:rPr>
        <w:t>ЛИЦЕНЗИОННОЕ СОГЛАШЕНИЕ С КОНЕЧНЫМ ПОЛЬЗОВАТЕЛЕМ</w:t>
      </w:r>
    </w:p>
    <w:p w:rsidR="0073348C" w:rsidRDefault="008C5ACB" w:rsidP="008C5ACB">
      <w:pPr>
        <w:ind w:firstLine="567"/>
        <w:jc w:val="both"/>
        <w:rPr>
          <w:rFonts w:ascii="Times New Roman" w:hAnsi="Times New Roman" w:cs="Times New Roman"/>
          <w:sz w:val="24"/>
          <w:szCs w:val="24"/>
        </w:rPr>
      </w:pPr>
      <w:r>
        <w:rPr>
          <w:rFonts w:ascii="Times New Roman" w:hAnsi="Times New Roman" w:cs="Times New Roman"/>
          <w:sz w:val="24"/>
          <w:szCs w:val="24"/>
        </w:rPr>
        <w:t>Настоящее Лицензионное соглашение с конечным пользователем (далее Соглашение) представляет собой юридическое Соглашение между «Вами» (физическим либо юридическим лицом)</w:t>
      </w:r>
      <w:r w:rsidR="00A81CCF">
        <w:rPr>
          <w:rFonts w:ascii="Times New Roman" w:hAnsi="Times New Roman" w:cs="Times New Roman"/>
          <w:sz w:val="24"/>
          <w:szCs w:val="24"/>
        </w:rPr>
        <w:t xml:space="preserve"> (ПОЛЬЗОВАТЕЛЕМ) и Обществом с ограниченной ответственностью «Академия Бизнес Решений» (ОГРН </w:t>
      </w:r>
      <w:r w:rsidR="00A81CCF" w:rsidRPr="00A81CCF">
        <w:rPr>
          <w:rFonts w:ascii="Times New Roman" w:hAnsi="Times New Roman" w:cs="Times New Roman"/>
          <w:bCs/>
          <w:caps/>
          <w:sz w:val="24"/>
          <w:szCs w:val="24"/>
        </w:rPr>
        <w:t>1145958089530</w:t>
      </w:r>
      <w:r w:rsidR="00A81CCF">
        <w:rPr>
          <w:rFonts w:ascii="Times New Roman" w:hAnsi="Times New Roman" w:cs="Times New Roman"/>
          <w:bCs/>
          <w:caps/>
          <w:sz w:val="24"/>
          <w:szCs w:val="24"/>
        </w:rPr>
        <w:t xml:space="preserve">) (ПРАВООБЛАДАТЕЛЕМ), </w:t>
      </w:r>
      <w:r w:rsidR="00A81CCF">
        <w:rPr>
          <w:rFonts w:ascii="Times New Roman" w:hAnsi="Times New Roman" w:cs="Times New Roman"/>
          <w:sz w:val="24"/>
          <w:szCs w:val="24"/>
        </w:rPr>
        <w:t xml:space="preserve">на программный продукт (далее </w:t>
      </w:r>
      <w:r w:rsidR="003616BA">
        <w:rPr>
          <w:rFonts w:ascii="Times New Roman" w:hAnsi="Times New Roman" w:cs="Times New Roman"/>
          <w:sz w:val="24"/>
          <w:szCs w:val="24"/>
        </w:rPr>
        <w:t>ПРОГРАММНЫЙ ПРОДУКТ</w:t>
      </w:r>
      <w:r w:rsidR="00A81CCF">
        <w:rPr>
          <w:rFonts w:ascii="Times New Roman" w:hAnsi="Times New Roman" w:cs="Times New Roman"/>
          <w:sz w:val="24"/>
          <w:szCs w:val="24"/>
        </w:rPr>
        <w:t>), поставляемый по настоящему Соглашению, включая компьютерное программное обеспе</w:t>
      </w:r>
      <w:r w:rsidR="005E34B8">
        <w:rPr>
          <w:rFonts w:ascii="Times New Roman" w:hAnsi="Times New Roman" w:cs="Times New Roman"/>
          <w:sz w:val="24"/>
          <w:szCs w:val="24"/>
        </w:rPr>
        <w:t>ч</w:t>
      </w:r>
      <w:bookmarkStart w:id="0" w:name="_GoBack"/>
      <w:bookmarkEnd w:id="0"/>
      <w:r w:rsidR="005E34B8">
        <w:rPr>
          <w:rFonts w:ascii="Times New Roman" w:hAnsi="Times New Roman" w:cs="Times New Roman"/>
          <w:sz w:val="24"/>
          <w:szCs w:val="24"/>
        </w:rPr>
        <w:t>ение, и всё содержимое файлов, диска(-</w:t>
      </w:r>
      <w:proofErr w:type="spellStart"/>
      <w:r w:rsidR="005E34B8">
        <w:rPr>
          <w:rFonts w:ascii="Times New Roman" w:hAnsi="Times New Roman" w:cs="Times New Roman"/>
          <w:sz w:val="24"/>
          <w:szCs w:val="24"/>
        </w:rPr>
        <w:t>ов</w:t>
      </w:r>
      <w:proofErr w:type="spellEnd"/>
      <w:r w:rsidR="005E34B8">
        <w:rPr>
          <w:rFonts w:ascii="Times New Roman" w:hAnsi="Times New Roman" w:cs="Times New Roman"/>
          <w:sz w:val="24"/>
          <w:szCs w:val="24"/>
        </w:rPr>
        <w:t>), компакт-</w:t>
      </w:r>
      <w:r w:rsidR="003616BA">
        <w:rPr>
          <w:rFonts w:ascii="Times New Roman" w:hAnsi="Times New Roman" w:cs="Times New Roman"/>
          <w:sz w:val="24"/>
          <w:szCs w:val="24"/>
        </w:rPr>
        <w:t xml:space="preserve"> </w:t>
      </w:r>
      <w:r w:rsidR="005E34B8">
        <w:rPr>
          <w:rFonts w:ascii="Times New Roman" w:hAnsi="Times New Roman" w:cs="Times New Roman"/>
          <w:sz w:val="24"/>
          <w:szCs w:val="24"/>
        </w:rPr>
        <w:t>диска(-</w:t>
      </w:r>
      <w:proofErr w:type="spellStart"/>
      <w:r w:rsidR="005E34B8">
        <w:rPr>
          <w:rFonts w:ascii="Times New Roman" w:hAnsi="Times New Roman" w:cs="Times New Roman"/>
          <w:sz w:val="24"/>
          <w:szCs w:val="24"/>
        </w:rPr>
        <w:t>ов</w:t>
      </w:r>
      <w:proofErr w:type="spellEnd"/>
      <w:r w:rsidR="005E34B8">
        <w:rPr>
          <w:rFonts w:ascii="Times New Roman" w:hAnsi="Times New Roman" w:cs="Times New Roman"/>
          <w:sz w:val="24"/>
          <w:szCs w:val="24"/>
        </w:rPr>
        <w:t>) и иных средств, к которым прилагается настоящее Соглашение, а так-же сопровождающие печатные материалы и электронную документацию. Устанавливая, копируя, загружая</w:t>
      </w:r>
      <w:r w:rsidR="003616BA">
        <w:rPr>
          <w:rFonts w:ascii="Times New Roman" w:hAnsi="Times New Roman" w:cs="Times New Roman"/>
          <w:sz w:val="24"/>
          <w:szCs w:val="24"/>
        </w:rPr>
        <w:t>, получая доступ или иным образом используя ПРОГРАММНЫЙ ПРОДУКТ, ПОЛ</w:t>
      </w:r>
      <w:r w:rsidR="00B1161A">
        <w:rPr>
          <w:rFonts w:ascii="Times New Roman" w:hAnsi="Times New Roman" w:cs="Times New Roman"/>
          <w:sz w:val="24"/>
          <w:szCs w:val="24"/>
        </w:rPr>
        <w:t>Ь</w:t>
      </w:r>
      <w:r w:rsidR="003616BA">
        <w:rPr>
          <w:rFonts w:ascii="Times New Roman" w:hAnsi="Times New Roman" w:cs="Times New Roman"/>
          <w:sz w:val="24"/>
          <w:szCs w:val="24"/>
        </w:rPr>
        <w:t xml:space="preserve">ЗОВАТЕЛЬ соглашается придерживаться условий настоящего Соглашения, которое имеет приоритет над любым другим документом </w:t>
      </w:r>
      <w:r w:rsidR="000453EF">
        <w:rPr>
          <w:rFonts w:ascii="Times New Roman" w:hAnsi="Times New Roman" w:cs="Times New Roman"/>
          <w:sz w:val="24"/>
          <w:szCs w:val="24"/>
        </w:rPr>
        <w:t xml:space="preserve">и регулирует использование </w:t>
      </w:r>
      <w:r w:rsidR="0073348C">
        <w:rPr>
          <w:rFonts w:ascii="Times New Roman" w:hAnsi="Times New Roman" w:cs="Times New Roman"/>
          <w:sz w:val="24"/>
          <w:szCs w:val="24"/>
        </w:rPr>
        <w:t xml:space="preserve">ПОЛЬЗОВАТЕЛЕМ ПРОГРАММНОГО ПРОДУКТА, кроме случая, если между ПОЛЬЗОВАТЕЛЕМ И ПРАВООБЛАДАТЕЛЕМ достигнута договорённость о подписании лицензионного соглашения с ПРАВООБЛАДАТЕЛЕМ, прямо касающегося предоставления соответствующего ПРОГРАММНОГО ПРОДУКА (ПРОДУКТОВ) в рамках конфиденциальной сделки, в случае чего такое подписанное лицензионное Соглашение </w:t>
      </w:r>
      <w:r w:rsidR="003D76FD">
        <w:rPr>
          <w:rFonts w:ascii="Times New Roman" w:hAnsi="Times New Roman" w:cs="Times New Roman"/>
          <w:sz w:val="24"/>
          <w:szCs w:val="24"/>
        </w:rPr>
        <w:t>имеет приоритет и регулирует</w:t>
      </w:r>
      <w:r w:rsidR="0073348C">
        <w:rPr>
          <w:rFonts w:ascii="Times New Roman" w:hAnsi="Times New Roman" w:cs="Times New Roman"/>
          <w:sz w:val="24"/>
          <w:szCs w:val="24"/>
        </w:rPr>
        <w:t xml:space="preserve"> использование ПОЛЬЗОВАТЕЛЕМ ПРОГРАММНОГО ПРОДУКТА. </w:t>
      </w:r>
    </w:p>
    <w:p w:rsidR="0073348C" w:rsidRDefault="0073348C" w:rsidP="008C5ACB">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ПОЛЬЗОВАТЕЛЬ соглашается с тем, настоящее Соглашение имеет исковую силу против ПОЛЬЗОВАТЕЛЯ, как любой согласованный договор в письменной форме, подписанный ПОЛЬЗОВАТЕЛЕМ. </w:t>
      </w:r>
    </w:p>
    <w:p w:rsidR="003D76FD" w:rsidRDefault="0073348C" w:rsidP="008C5ACB">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ПОЛЬЗОВАТЕЛЬ не согласен с условиями настоящего Соглашения, ПОЛЬЗОВАТЕЛЬ не имеет права и не должен загружать, устанавливать или использовать иным способом ПРОГРАММНЫЙ ПРОДУКТ. </w:t>
      </w:r>
    </w:p>
    <w:p w:rsidR="003D76FD" w:rsidRDefault="003D76FD" w:rsidP="003D76F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p>
    <w:p w:rsidR="003D76FD" w:rsidRDefault="003D76FD" w:rsidP="003D76FD">
      <w:pPr>
        <w:pStyle w:val="a3"/>
        <w:ind w:left="927"/>
        <w:jc w:val="both"/>
        <w:rPr>
          <w:rFonts w:ascii="Times New Roman" w:hAnsi="Times New Roman" w:cs="Times New Roman"/>
          <w:sz w:val="24"/>
          <w:szCs w:val="24"/>
        </w:rPr>
      </w:pPr>
    </w:p>
    <w:p w:rsidR="00A4441D" w:rsidRDefault="003D76FD"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ПРОГРАММНЫЙ ПРОДУКТ</w:t>
      </w:r>
      <w:r w:rsidR="003616BA" w:rsidRPr="003D76FD">
        <w:rPr>
          <w:rFonts w:ascii="Times New Roman" w:hAnsi="Times New Roman" w:cs="Times New Roman"/>
          <w:sz w:val="24"/>
          <w:szCs w:val="24"/>
        </w:rPr>
        <w:t xml:space="preserve"> </w:t>
      </w:r>
      <w:r>
        <w:rPr>
          <w:rFonts w:ascii="Times New Roman" w:hAnsi="Times New Roman" w:cs="Times New Roman"/>
          <w:sz w:val="24"/>
          <w:szCs w:val="24"/>
        </w:rPr>
        <w:t>– программа для ЭВМ «</w:t>
      </w:r>
      <w:proofErr w:type="spellStart"/>
      <w:r w:rsidR="00D24490">
        <w:t>Cosco</w:t>
      </w:r>
      <w:proofErr w:type="spellEnd"/>
      <w:r w:rsidR="00D24490">
        <w:t xml:space="preserve"> </w:t>
      </w:r>
      <w:proofErr w:type="spellStart"/>
      <w:r w:rsidR="00D24490">
        <w:t>Messenger</w:t>
      </w:r>
      <w:proofErr w:type="spellEnd"/>
      <w:r>
        <w:rPr>
          <w:rFonts w:ascii="Times New Roman" w:hAnsi="Times New Roman" w:cs="Times New Roman"/>
          <w:sz w:val="24"/>
          <w:szCs w:val="24"/>
        </w:rPr>
        <w:t xml:space="preserve">» (Свидетельство о государственной регистрации программы для ЭВМ </w:t>
      </w:r>
      <w:r w:rsidR="00D24490">
        <w:t>№ 2023612108</w:t>
      </w:r>
      <w:r>
        <w:rPr>
          <w:rFonts w:ascii="Times New Roman" w:hAnsi="Times New Roman" w:cs="Times New Roman"/>
          <w:sz w:val="24"/>
          <w:szCs w:val="24"/>
        </w:rPr>
        <w:t xml:space="preserve">, дата государственной регистрации в Реестре программ для ЭВМ </w:t>
      </w:r>
      <w:r w:rsidR="00D24490">
        <w:rPr>
          <w:rFonts w:ascii="Times New Roman" w:hAnsi="Times New Roman" w:cs="Times New Roman"/>
          <w:sz w:val="24"/>
          <w:szCs w:val="24"/>
        </w:rPr>
        <w:t>30</w:t>
      </w:r>
      <w:r>
        <w:rPr>
          <w:rFonts w:ascii="Times New Roman" w:hAnsi="Times New Roman" w:cs="Times New Roman"/>
          <w:sz w:val="24"/>
          <w:szCs w:val="24"/>
        </w:rPr>
        <w:t xml:space="preserve"> </w:t>
      </w:r>
      <w:r w:rsidR="00D24490">
        <w:rPr>
          <w:rFonts w:ascii="Times New Roman" w:hAnsi="Times New Roman" w:cs="Times New Roman"/>
          <w:sz w:val="24"/>
          <w:szCs w:val="24"/>
        </w:rPr>
        <w:t>января</w:t>
      </w:r>
      <w:r w:rsidR="00B1161A">
        <w:rPr>
          <w:rFonts w:ascii="Times New Roman" w:hAnsi="Times New Roman" w:cs="Times New Roman"/>
          <w:sz w:val="24"/>
          <w:szCs w:val="24"/>
        </w:rPr>
        <w:t xml:space="preserve"> 2023 г.</w:t>
      </w:r>
      <w:r w:rsidR="00A4441D">
        <w:rPr>
          <w:rFonts w:ascii="Times New Roman" w:hAnsi="Times New Roman" w:cs="Times New Roman"/>
          <w:sz w:val="24"/>
          <w:szCs w:val="24"/>
        </w:rPr>
        <w:t>), представляющая собой составное произведение, исключительными правами на использование которого обладает Обществу с ограниченной ответственностью «Академия Бизнес Решений» (ПРАВООБЛАДАТЕЛЬ).</w:t>
      </w:r>
    </w:p>
    <w:p w:rsidR="00A4441D" w:rsidRDefault="00A4441D"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Компоненты ПРОГРАММНОГО ПРОДУКТА – программы для ЭВМ, являющиеся отделимой либо неотделимой частью ПРОГРАММНОГО ПРОДУКТА.</w:t>
      </w:r>
    </w:p>
    <w:p w:rsidR="00F30C15" w:rsidRDefault="003D76FD"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A4441D">
        <w:rPr>
          <w:rFonts w:ascii="Times New Roman" w:hAnsi="Times New Roman" w:cs="Times New Roman"/>
          <w:sz w:val="24"/>
          <w:szCs w:val="24"/>
        </w:rPr>
        <w:t>Программы для ЭВМ – компоненты ПРОГРАММНОГО ПРОДУКТА, права на использование которых принадлежат</w:t>
      </w:r>
      <w:r w:rsidR="00A4441D" w:rsidRPr="00A4441D">
        <w:rPr>
          <w:rFonts w:ascii="Times New Roman" w:hAnsi="Times New Roman" w:cs="Times New Roman"/>
          <w:sz w:val="24"/>
          <w:szCs w:val="24"/>
        </w:rPr>
        <w:t xml:space="preserve"> </w:t>
      </w:r>
      <w:r w:rsidR="00A4441D">
        <w:rPr>
          <w:rFonts w:ascii="Times New Roman" w:hAnsi="Times New Roman" w:cs="Times New Roman"/>
          <w:sz w:val="24"/>
          <w:szCs w:val="24"/>
        </w:rPr>
        <w:t>Обществу с ограниченной ответственностью «Академия Бизнес Решений»</w:t>
      </w:r>
      <w:r w:rsidR="00F30C15">
        <w:rPr>
          <w:rFonts w:ascii="Times New Roman" w:hAnsi="Times New Roman" w:cs="Times New Roman"/>
          <w:sz w:val="24"/>
          <w:szCs w:val="24"/>
        </w:rPr>
        <w:t>.</w:t>
      </w:r>
    </w:p>
    <w:p w:rsidR="00F30C15" w:rsidRDefault="00F30C15"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Исходный код – текст любой программы для ЭВМ на алгоритмическом языке.</w:t>
      </w:r>
    </w:p>
    <w:p w:rsidR="00356827" w:rsidRDefault="00F30C15"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Модификация – внесение любых изменений в ПРОГРАММНЫЙ ПРОДУКТ и (или) в Компоненты ПРОГРАММНОГО ПРОДУКТА, которые не охватывают изменения, осуществляемые исключительно в целях обеспечения функционирования ПРОГРАММНОГО ПРОДУКТА на принадлежащем ПОЛЬЗОВАТЕЛЮ </w:t>
      </w:r>
      <w:r w:rsidR="00356827">
        <w:rPr>
          <w:rFonts w:ascii="Times New Roman" w:hAnsi="Times New Roman" w:cs="Times New Roman"/>
          <w:sz w:val="24"/>
          <w:szCs w:val="24"/>
        </w:rPr>
        <w:t>оборудование.</w:t>
      </w:r>
    </w:p>
    <w:p w:rsidR="00356827" w:rsidRDefault="00356827"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Обновление – программа для ЭВМ, предназначенная для модификации ПРОГРАММНОГО ПРОДУКТА и (или) Компонентов ПРОГРАММНОГО ПРОДУКТА и (или) улучшения их функциональных возможностей.</w:t>
      </w:r>
    </w:p>
    <w:p w:rsidR="00523D48" w:rsidRPr="00CC69E6" w:rsidRDefault="00356827" w:rsidP="003D76F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Сайт </w:t>
      </w:r>
      <w:r w:rsidR="00523D48">
        <w:rPr>
          <w:rFonts w:ascii="Times New Roman" w:hAnsi="Times New Roman" w:cs="Times New Roman"/>
          <w:sz w:val="24"/>
          <w:szCs w:val="24"/>
        </w:rPr>
        <w:t>–</w:t>
      </w:r>
      <w:r>
        <w:rPr>
          <w:rFonts w:ascii="Times New Roman" w:hAnsi="Times New Roman" w:cs="Times New Roman"/>
          <w:sz w:val="24"/>
          <w:szCs w:val="24"/>
        </w:rPr>
        <w:t xml:space="preserve"> </w:t>
      </w:r>
      <w:r w:rsidR="00523D48">
        <w:rPr>
          <w:rFonts w:ascii="Times New Roman" w:hAnsi="Times New Roman" w:cs="Times New Roman"/>
          <w:sz w:val="24"/>
          <w:szCs w:val="24"/>
        </w:rPr>
        <w:t xml:space="preserve">официальный сайт ПРАВООБЛАДАТЕЛЯ в Интернете: </w:t>
      </w:r>
      <w:hyperlink r:id="rId7" w:history="1">
        <w:r w:rsidR="00523D48" w:rsidRPr="00B912AC">
          <w:rPr>
            <w:rStyle w:val="a4"/>
            <w:rFonts w:ascii="Times New Roman" w:hAnsi="Times New Roman" w:cs="Times New Roman"/>
            <w:sz w:val="24"/>
            <w:szCs w:val="24"/>
            <w:lang w:val="en-US"/>
          </w:rPr>
          <w:t>WWW</w:t>
        </w:r>
        <w:r w:rsidR="00523D48" w:rsidRPr="00B912AC">
          <w:rPr>
            <w:rStyle w:val="a4"/>
            <w:rFonts w:ascii="Times New Roman" w:hAnsi="Times New Roman" w:cs="Times New Roman"/>
            <w:sz w:val="24"/>
            <w:szCs w:val="24"/>
          </w:rPr>
          <w:t>.</w:t>
        </w:r>
        <w:proofErr w:type="spellStart"/>
        <w:r w:rsidR="00523D48" w:rsidRPr="00B912AC">
          <w:rPr>
            <w:rStyle w:val="a4"/>
            <w:rFonts w:ascii="Times New Roman" w:hAnsi="Times New Roman" w:cs="Times New Roman"/>
            <w:sz w:val="24"/>
            <w:szCs w:val="24"/>
            <w:lang w:val="en-US"/>
          </w:rPr>
          <w:t>abr</w:t>
        </w:r>
        <w:proofErr w:type="spellEnd"/>
        <w:r w:rsidR="00523D48" w:rsidRPr="00B912AC">
          <w:rPr>
            <w:rStyle w:val="a4"/>
            <w:rFonts w:ascii="Times New Roman" w:hAnsi="Times New Roman" w:cs="Times New Roman"/>
            <w:sz w:val="24"/>
            <w:szCs w:val="24"/>
          </w:rPr>
          <w:t>95.</w:t>
        </w:r>
        <w:proofErr w:type="spellStart"/>
        <w:r w:rsidR="00523D48" w:rsidRPr="00B912AC">
          <w:rPr>
            <w:rStyle w:val="a4"/>
            <w:rFonts w:ascii="Times New Roman" w:hAnsi="Times New Roman" w:cs="Times New Roman"/>
            <w:sz w:val="24"/>
            <w:szCs w:val="24"/>
            <w:lang w:val="en-US"/>
          </w:rPr>
          <w:t>ru</w:t>
        </w:r>
        <w:proofErr w:type="spellEnd"/>
      </w:hyperlink>
    </w:p>
    <w:p w:rsidR="00CC69E6" w:rsidRDefault="00CC69E6" w:rsidP="00CC69E6">
      <w:pPr>
        <w:pStyle w:val="a3"/>
        <w:ind w:left="927"/>
        <w:jc w:val="both"/>
        <w:rPr>
          <w:rFonts w:ascii="Times New Roman" w:hAnsi="Times New Roman" w:cs="Times New Roman"/>
          <w:sz w:val="24"/>
          <w:szCs w:val="24"/>
        </w:rPr>
      </w:pPr>
    </w:p>
    <w:p w:rsidR="00523D48" w:rsidRDefault="00523D48" w:rsidP="00523D4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СФЕРА ПРИМЕНЕНИЯ С</w:t>
      </w:r>
      <w:r w:rsidR="00CC69E6">
        <w:rPr>
          <w:rFonts w:ascii="Times New Roman" w:hAnsi="Times New Roman" w:cs="Times New Roman"/>
          <w:sz w:val="24"/>
          <w:szCs w:val="24"/>
        </w:rPr>
        <w:t>ОГЛАШЕНИЯ</w:t>
      </w:r>
    </w:p>
    <w:p w:rsidR="00976F6B" w:rsidRDefault="00976F6B" w:rsidP="00976F6B">
      <w:pPr>
        <w:pStyle w:val="a3"/>
        <w:ind w:left="927"/>
        <w:jc w:val="both"/>
        <w:rPr>
          <w:rFonts w:ascii="Times New Roman" w:hAnsi="Times New Roman" w:cs="Times New Roman"/>
          <w:sz w:val="24"/>
          <w:szCs w:val="24"/>
        </w:rPr>
      </w:pPr>
    </w:p>
    <w:p w:rsidR="0045010B" w:rsidRDefault="00CC69E6" w:rsidP="00CC69E6">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Соглашение определяет условия, на которых ПРАВООБЛАДАТЕЛЬ предоставляет ПОЛЬЗОВАТЕЛЮ права на использование ПРОГРАММНОГО ПРОДУКТА на условиях простой (неисключительной) лицензии. Данные условия также распространяются на Обновления, которые могут быть предоставлены ПРАВООБЛАДАТЕЛЕМ ПОЛЬЗОВАТЕЛЮ, кроме случаев</w:t>
      </w:r>
      <w:r w:rsidR="0045010B">
        <w:rPr>
          <w:rFonts w:ascii="Times New Roman" w:hAnsi="Times New Roman" w:cs="Times New Roman"/>
          <w:sz w:val="24"/>
          <w:szCs w:val="24"/>
        </w:rPr>
        <w:t>, когда права на использование Обновлений предоставляются ПОЛЬЗОВАТЕЛЮ на условиях, отличных от условий данного Соглашения. Если не сказано иное, далее по тексту, все Компоненты и Обновления понимаются под ПРОГРАММНЫМ ПРОДУКТОМ.</w:t>
      </w:r>
    </w:p>
    <w:p w:rsidR="0045010B" w:rsidRDefault="0045010B" w:rsidP="00CC69E6">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ПРОГРАММНЫЙ ПРОДУКТ охраняется действующим законодательством Российской Федерации и авторским правом. Вся ответственность за нарушение прав ПРАВООБЛАДАТЕЛЯ наступает в соответствии с законодательство Российской </w:t>
      </w:r>
      <w:r w:rsidR="00CA6D1B">
        <w:rPr>
          <w:rFonts w:ascii="Times New Roman" w:hAnsi="Times New Roman" w:cs="Times New Roman"/>
          <w:sz w:val="24"/>
          <w:szCs w:val="24"/>
        </w:rPr>
        <w:t>Федерации.</w:t>
      </w:r>
    </w:p>
    <w:p w:rsidR="00CA6D1B" w:rsidRDefault="00CA6D1B" w:rsidP="00CC69E6">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Соглашение не предоставляет право собственности на ПРОГРАММНЫЙ ПРОДУКТ, а даёт ПОЛЬЗОВАТЕЛЮ право использования ПРОГРАММНОГО ПРОДУКТА в соответствии с условиями настоящего Соглашения.</w:t>
      </w:r>
    </w:p>
    <w:p w:rsidR="00B97A37" w:rsidRDefault="00CA6D1B" w:rsidP="00CC69E6">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Услуги по технической поддержке ПРОГРАММНОГО ПРОДУКТА оказываются </w:t>
      </w:r>
      <w:r w:rsidR="00B97A37">
        <w:rPr>
          <w:rFonts w:ascii="Times New Roman" w:hAnsi="Times New Roman" w:cs="Times New Roman"/>
          <w:sz w:val="24"/>
          <w:szCs w:val="24"/>
        </w:rPr>
        <w:t>ПРАВООБЛАДАТЕЛЕМ на основании отдельного договора Технической поддержки.</w:t>
      </w:r>
    </w:p>
    <w:p w:rsidR="000E7DBD" w:rsidRDefault="00B97A37" w:rsidP="00CC69E6">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Данное Соглашение не предоставляет ПОЛЬЗОВАТЕЛЮ никаких прав на средства индивидуализации ПРАВООБЛАДАТЕЛЯ и</w:t>
      </w:r>
      <w:r w:rsidR="00A60B65">
        <w:rPr>
          <w:rFonts w:ascii="Times New Roman" w:hAnsi="Times New Roman" w:cs="Times New Roman"/>
          <w:sz w:val="24"/>
          <w:szCs w:val="24"/>
        </w:rPr>
        <w:t xml:space="preserve"> на любые</w:t>
      </w:r>
      <w:r>
        <w:rPr>
          <w:rFonts w:ascii="Times New Roman" w:hAnsi="Times New Roman" w:cs="Times New Roman"/>
          <w:sz w:val="24"/>
          <w:szCs w:val="24"/>
        </w:rPr>
        <w:t xml:space="preserve"> средства индиви</w:t>
      </w:r>
      <w:r w:rsidR="00A60B65">
        <w:rPr>
          <w:rFonts w:ascii="Times New Roman" w:hAnsi="Times New Roman" w:cs="Times New Roman"/>
          <w:sz w:val="24"/>
          <w:szCs w:val="24"/>
        </w:rPr>
        <w:t>д</w:t>
      </w:r>
      <w:r>
        <w:rPr>
          <w:rFonts w:ascii="Times New Roman" w:hAnsi="Times New Roman" w:cs="Times New Roman"/>
          <w:sz w:val="24"/>
          <w:szCs w:val="24"/>
        </w:rPr>
        <w:t>у</w:t>
      </w:r>
      <w:r w:rsidR="00A60B65">
        <w:rPr>
          <w:rFonts w:ascii="Times New Roman" w:hAnsi="Times New Roman" w:cs="Times New Roman"/>
          <w:sz w:val="24"/>
          <w:szCs w:val="24"/>
        </w:rPr>
        <w:t>ализации, используемые в ПРОГРАММНОМ ПРОДУКТЕ.</w:t>
      </w:r>
    </w:p>
    <w:p w:rsidR="000E7DBD" w:rsidRPr="000E7DBD" w:rsidRDefault="000E7DBD" w:rsidP="000E7DBD">
      <w:pPr>
        <w:pStyle w:val="a3"/>
        <w:ind w:left="927"/>
        <w:jc w:val="both"/>
        <w:rPr>
          <w:rFonts w:ascii="Times New Roman" w:hAnsi="Times New Roman" w:cs="Times New Roman"/>
          <w:sz w:val="24"/>
          <w:szCs w:val="24"/>
        </w:rPr>
      </w:pPr>
    </w:p>
    <w:p w:rsidR="00CC69E6" w:rsidRDefault="00CC69E6" w:rsidP="000E7DB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0E7DBD">
        <w:rPr>
          <w:rFonts w:ascii="Times New Roman" w:hAnsi="Times New Roman" w:cs="Times New Roman"/>
          <w:sz w:val="24"/>
          <w:szCs w:val="24"/>
        </w:rPr>
        <w:t>УСЛОВИЯ ИСПОЛЬЗОВАНИЯ ПРОГРАММНОГО ПРОДУКТА</w:t>
      </w:r>
    </w:p>
    <w:p w:rsidR="00976F6B" w:rsidRDefault="00976F6B" w:rsidP="00976F6B">
      <w:pPr>
        <w:pStyle w:val="a3"/>
        <w:ind w:left="927"/>
        <w:jc w:val="both"/>
        <w:rPr>
          <w:rFonts w:ascii="Times New Roman" w:hAnsi="Times New Roman" w:cs="Times New Roman"/>
          <w:sz w:val="24"/>
          <w:szCs w:val="24"/>
        </w:rPr>
      </w:pPr>
    </w:p>
    <w:p w:rsidR="00600BE6" w:rsidRDefault="00976F6B" w:rsidP="000E7DB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условиями настоящего Соглашения ПРАВООБЛАДАТЕЛЬ предоставляет ПОЛЬЗОВАТЕЛЮ право на установку и использование одного экземпляра ПРОГРАММНОГО ПРОДУКТА на одном физическом сервере (физической ЭВМ) или одной виртуальной машине в рамках его функциональных возможностей, а также право на изготовление одной резервной копии, используемой в случае утраты или </w:t>
      </w:r>
      <w:r w:rsidR="00600BE6">
        <w:rPr>
          <w:rFonts w:ascii="Times New Roman" w:hAnsi="Times New Roman" w:cs="Times New Roman"/>
          <w:sz w:val="24"/>
          <w:szCs w:val="24"/>
        </w:rPr>
        <w:t>порчи основных носителей из состава ПРОГРАММНОГО ПРОДУКТА.</w:t>
      </w:r>
      <w:r w:rsidR="0032763D" w:rsidRPr="0032763D">
        <w:rPr>
          <w:rFonts w:ascii="Times New Roman" w:hAnsi="Times New Roman" w:cs="Times New Roman"/>
          <w:sz w:val="24"/>
          <w:szCs w:val="24"/>
        </w:rPr>
        <w:t xml:space="preserve"> </w:t>
      </w:r>
      <w:r w:rsidR="0032763D">
        <w:rPr>
          <w:rFonts w:ascii="Times New Roman" w:hAnsi="Times New Roman" w:cs="Times New Roman"/>
          <w:sz w:val="24"/>
          <w:szCs w:val="24"/>
        </w:rPr>
        <w:t xml:space="preserve">Число физических ЭВМ или виртуальных машин может отличаться от </w:t>
      </w:r>
      <w:r w:rsidR="002612CB">
        <w:rPr>
          <w:rFonts w:ascii="Times New Roman" w:hAnsi="Times New Roman" w:cs="Times New Roman"/>
          <w:sz w:val="24"/>
          <w:szCs w:val="24"/>
        </w:rPr>
        <w:t>указанных в данном пункте только на основании отдельно заключенного лицензионного договора.</w:t>
      </w:r>
    </w:p>
    <w:p w:rsidR="00976F6B" w:rsidRPr="0036083A" w:rsidRDefault="0032763D" w:rsidP="0036083A">
      <w:pPr>
        <w:pStyle w:val="a3"/>
        <w:numPr>
          <w:ilvl w:val="1"/>
          <w:numId w:val="1"/>
        </w:numPr>
        <w:jc w:val="both"/>
        <w:rPr>
          <w:rFonts w:ascii="Times New Roman" w:hAnsi="Times New Roman" w:cs="Times New Roman"/>
          <w:sz w:val="24"/>
          <w:szCs w:val="24"/>
        </w:rPr>
      </w:pPr>
      <w:r w:rsidRPr="0032763D">
        <w:rPr>
          <w:rFonts w:ascii="Times New Roman" w:hAnsi="Times New Roman" w:cs="Times New Roman"/>
          <w:sz w:val="24"/>
          <w:szCs w:val="24"/>
        </w:rPr>
        <w:t xml:space="preserve"> </w:t>
      </w:r>
      <w:r w:rsidR="002612CB">
        <w:rPr>
          <w:rFonts w:ascii="Times New Roman" w:hAnsi="Times New Roman" w:cs="Times New Roman"/>
          <w:sz w:val="24"/>
          <w:szCs w:val="24"/>
        </w:rPr>
        <w:t>ПОЛЬЗОВАТЕЛЬ обязуется соблюдать требования настоящего Соглашения и</w:t>
      </w:r>
      <w:r w:rsidR="0036083A">
        <w:rPr>
          <w:rFonts w:ascii="Times New Roman" w:hAnsi="Times New Roman" w:cs="Times New Roman"/>
          <w:sz w:val="24"/>
          <w:szCs w:val="24"/>
        </w:rPr>
        <w:t xml:space="preserve"> требования</w:t>
      </w:r>
      <w:r w:rsidR="002612CB">
        <w:rPr>
          <w:rFonts w:ascii="Times New Roman" w:hAnsi="Times New Roman" w:cs="Times New Roman"/>
          <w:sz w:val="24"/>
          <w:szCs w:val="24"/>
        </w:rPr>
        <w:t xml:space="preserve"> правил </w:t>
      </w:r>
      <w:r w:rsidR="00600BE6" w:rsidRPr="0036083A">
        <w:rPr>
          <w:rFonts w:ascii="Times New Roman" w:hAnsi="Times New Roman" w:cs="Times New Roman"/>
          <w:sz w:val="24"/>
          <w:szCs w:val="24"/>
        </w:rPr>
        <w:t>эксплуатации ПРОГРАММНОГО ПРОДУКТА, содержащихся в прилагаемой печатной или электронной документации</w:t>
      </w:r>
      <w:r w:rsidR="0036083A">
        <w:rPr>
          <w:rFonts w:ascii="Times New Roman" w:hAnsi="Times New Roman" w:cs="Times New Roman"/>
          <w:sz w:val="24"/>
          <w:szCs w:val="24"/>
        </w:rPr>
        <w:t>.</w:t>
      </w:r>
    </w:p>
    <w:p w:rsidR="000E7DBD" w:rsidRDefault="000E7DBD" w:rsidP="000E7DB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36083A">
        <w:rPr>
          <w:rFonts w:ascii="Times New Roman" w:hAnsi="Times New Roman" w:cs="Times New Roman"/>
          <w:sz w:val="24"/>
          <w:szCs w:val="24"/>
        </w:rPr>
        <w:t>ПОЛЬЗОВАТЕЛЬ не вправе:</w:t>
      </w:r>
    </w:p>
    <w:p w:rsidR="0036083A" w:rsidRDefault="0036083A" w:rsidP="0036083A">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Без письменного согласия ПРАВООБЛАДАТЕЛЯ передавать третьим лицам права на использование ПРОГРАММНОГО ПРОДУКТА, в том числе предоставлять третьим лицам право использования ПРОГРАММНОГО ПРОДУКТА на локальных ЭВМ либо ЭВМ, подключенных к сети связи общего пользования (то есть осуществлять межфирменную передачу), за исключением случаев, специально оговоренных в </w:t>
      </w:r>
      <w:r w:rsidR="00CC332A">
        <w:rPr>
          <w:rFonts w:ascii="Times New Roman" w:hAnsi="Times New Roman" w:cs="Times New Roman"/>
          <w:sz w:val="24"/>
          <w:szCs w:val="24"/>
        </w:rPr>
        <w:t>отдельно заключенном лицензионном договоре;</w:t>
      </w:r>
    </w:p>
    <w:p w:rsidR="00972950" w:rsidRDefault="00CC332A" w:rsidP="0036083A">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Изменять, </w:t>
      </w:r>
      <w:proofErr w:type="spellStart"/>
      <w:r>
        <w:rPr>
          <w:rFonts w:ascii="Times New Roman" w:hAnsi="Times New Roman" w:cs="Times New Roman"/>
          <w:sz w:val="24"/>
          <w:szCs w:val="24"/>
        </w:rPr>
        <w:t>декомпилировать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дезассемблировать</w:t>
      </w:r>
      <w:proofErr w:type="spellEnd"/>
      <w:r>
        <w:rPr>
          <w:rFonts w:ascii="Times New Roman" w:hAnsi="Times New Roman" w:cs="Times New Roman"/>
          <w:sz w:val="24"/>
          <w:szCs w:val="24"/>
        </w:rPr>
        <w:t xml:space="preserve">, дешифровать и производить иные действия с ПРОГРАММНЫМ ПРОДУКТОМ, имеющие целью получение информации о реализации алгоритмов, используемых в ПРОГРАММНОМ ПРОДУКТЕ, </w:t>
      </w:r>
      <w:r w:rsidR="00972950">
        <w:rPr>
          <w:rFonts w:ascii="Times New Roman" w:hAnsi="Times New Roman" w:cs="Times New Roman"/>
          <w:sz w:val="24"/>
          <w:szCs w:val="24"/>
        </w:rPr>
        <w:t>а также создавать производные произведения с использованием ПРОГРАММНОГО ПРОДУКТА;</w:t>
      </w:r>
    </w:p>
    <w:p w:rsidR="00972950" w:rsidRDefault="00972950" w:rsidP="0036083A">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Продавать, сдавать, поставлять по лицензии, передавать в аренду или иным образом передавать ПРОГРАММНЫЙ ПРОДУКТ или любую его копию, модификацию или комбинацию Компонентов ПРОГРАММНОГО ПРОДУКТА;</w:t>
      </w:r>
    </w:p>
    <w:p w:rsidR="00972950" w:rsidRDefault="00972950" w:rsidP="0036083A">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действия, направленные на снятие</w:t>
      </w:r>
      <w:r w:rsidR="000D581C">
        <w:rPr>
          <w:rFonts w:ascii="Times New Roman" w:hAnsi="Times New Roman" w:cs="Times New Roman"/>
          <w:sz w:val="24"/>
          <w:szCs w:val="24"/>
        </w:rPr>
        <w:t xml:space="preserve"> средств защиты</w:t>
      </w:r>
      <w:r>
        <w:rPr>
          <w:rFonts w:ascii="Times New Roman" w:hAnsi="Times New Roman" w:cs="Times New Roman"/>
          <w:sz w:val="24"/>
          <w:szCs w:val="24"/>
        </w:rPr>
        <w:t xml:space="preserve"> </w:t>
      </w:r>
      <w:r w:rsidR="000D581C">
        <w:rPr>
          <w:rFonts w:ascii="Times New Roman" w:hAnsi="Times New Roman" w:cs="Times New Roman"/>
          <w:sz w:val="24"/>
          <w:szCs w:val="24"/>
        </w:rPr>
        <w:t>(</w:t>
      </w:r>
      <w:r>
        <w:rPr>
          <w:rFonts w:ascii="Times New Roman" w:hAnsi="Times New Roman" w:cs="Times New Roman"/>
          <w:sz w:val="24"/>
          <w:szCs w:val="24"/>
        </w:rPr>
        <w:t>ограничений использования</w:t>
      </w:r>
      <w:r w:rsidR="000D581C">
        <w:rPr>
          <w:rFonts w:ascii="Times New Roman" w:hAnsi="Times New Roman" w:cs="Times New Roman"/>
          <w:sz w:val="24"/>
          <w:szCs w:val="24"/>
        </w:rPr>
        <w:t>)</w:t>
      </w:r>
      <w:r>
        <w:rPr>
          <w:rFonts w:ascii="Times New Roman" w:hAnsi="Times New Roman" w:cs="Times New Roman"/>
          <w:sz w:val="24"/>
          <w:szCs w:val="24"/>
        </w:rPr>
        <w:t xml:space="preserve"> ПРОГРАММНОГО ПРОДУКТА,</w:t>
      </w:r>
      <w:r w:rsidR="000D581C">
        <w:rPr>
          <w:rFonts w:ascii="Times New Roman" w:hAnsi="Times New Roman" w:cs="Times New Roman"/>
          <w:sz w:val="24"/>
          <w:szCs w:val="24"/>
        </w:rPr>
        <w:t xml:space="preserve"> установленных ПРАВООБЛАДАТЕЛЕМ.</w:t>
      </w:r>
    </w:p>
    <w:p w:rsidR="000D581C" w:rsidRDefault="000D581C" w:rsidP="000D581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ПРАВООБЛАДАТЕЛЬ не несёт ответственности за </w:t>
      </w:r>
      <w:r w:rsidR="00686722">
        <w:rPr>
          <w:rFonts w:ascii="Times New Roman" w:hAnsi="Times New Roman" w:cs="Times New Roman"/>
          <w:sz w:val="24"/>
          <w:szCs w:val="24"/>
        </w:rPr>
        <w:t>убытки или иной ущерб (в том числе, без ограничения, опосредованные, особо или случайные убытки, убытки, в связи с упущенной выгодой, прерыванием коммерческой или производственной деятельности, утратой коммерческой  информации, а также ущерб, нанесённый третьим лицам), возникший в связи с использованием ПРОГРАММНОГО ПРОДУКТА, включая случаи ошибок и сбоев при функционировании ПРОГРАММНОГО ПРОДУКТА, даже в случае уведомления о возможности возникновения таких убытков или ущерба, или случаев, когда такая возможность была разумно предсказуема.</w:t>
      </w:r>
    </w:p>
    <w:p w:rsidR="00686722" w:rsidRDefault="00686722" w:rsidP="000D581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Простая (неисключительная) лицензия на ПРОГРАММНЫЙ ПРОДУКТ предоставляется на условиях «как есть»: </w:t>
      </w:r>
      <w:r w:rsidR="00AE71D4">
        <w:rPr>
          <w:rFonts w:ascii="Times New Roman" w:hAnsi="Times New Roman" w:cs="Times New Roman"/>
          <w:sz w:val="24"/>
          <w:szCs w:val="24"/>
        </w:rPr>
        <w:t>ПРАВООБЛАДАТЕЛЬ не предоставляет никаких гарантий соответствия ПРОГРАММНОГО ПРОДУКТА конкретным целям и ожиданиям ПОЛЬЗОВАТЕЛЯ, а также не предоставляет никаких иных гарантий, прямо не указанных в настоящем Соглашении. ПОЛЬЗОВАТЕЛЬ принимает на себя ответственность за выбор ПРОГРАММНОГО ПРОДУКТА с целью достижения желаемых результатов.</w:t>
      </w:r>
    </w:p>
    <w:p w:rsidR="00AE71D4" w:rsidRDefault="00AE71D4" w:rsidP="000D581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ПРАВООБЛАДАТЕЛЬ не несёт ответственности за действия третьих лиц, технические сбои и перерывы в работе ПРОГРАММНОГО ПРОДУКТА, вы</w:t>
      </w:r>
      <w:r w:rsidR="00BA4A86">
        <w:rPr>
          <w:rFonts w:ascii="Times New Roman" w:hAnsi="Times New Roman" w:cs="Times New Roman"/>
          <w:sz w:val="24"/>
          <w:szCs w:val="24"/>
        </w:rPr>
        <w:t>званные неполадками используемых технических средств, иные аналогичные сбои, а также вызванные неполадками компьютерного оборудования, которое ПОЛЬЗОВАТЕЛЬ использовал для работы с ПРОГРАММНЫМ ПРОДУКТОМ.</w:t>
      </w:r>
    </w:p>
    <w:p w:rsidR="00BA4A86" w:rsidRDefault="00BA4A86" w:rsidP="000D581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ПРАВООБЛАДАТЕЛЬ сохраняет за собой исключительное право на ПРОГРАММНЫЙ ПРОДУКТ в любой форме и любым способом.</w:t>
      </w:r>
    </w:p>
    <w:p w:rsidR="00544D14" w:rsidRDefault="00544D14" w:rsidP="00544D14">
      <w:pPr>
        <w:pStyle w:val="a3"/>
        <w:ind w:left="927"/>
        <w:jc w:val="both"/>
        <w:rPr>
          <w:rFonts w:ascii="Times New Roman" w:hAnsi="Times New Roman" w:cs="Times New Roman"/>
          <w:sz w:val="24"/>
          <w:szCs w:val="24"/>
        </w:rPr>
      </w:pPr>
    </w:p>
    <w:p w:rsidR="00544D14" w:rsidRPr="00383EEA" w:rsidRDefault="00544D14" w:rsidP="00636F51">
      <w:pPr>
        <w:pStyle w:val="a3"/>
        <w:numPr>
          <w:ilvl w:val="0"/>
          <w:numId w:val="1"/>
        </w:numPr>
        <w:jc w:val="both"/>
        <w:rPr>
          <w:rFonts w:ascii="Times New Roman" w:hAnsi="Times New Roman" w:cs="Times New Roman"/>
          <w:sz w:val="24"/>
          <w:szCs w:val="24"/>
        </w:rPr>
      </w:pPr>
      <w:r w:rsidRPr="00383EEA">
        <w:rPr>
          <w:rFonts w:ascii="Times New Roman" w:hAnsi="Times New Roman" w:cs="Times New Roman"/>
          <w:sz w:val="24"/>
          <w:szCs w:val="24"/>
        </w:rPr>
        <w:t>ПРАВООБЛАДАТЕЛЬ гарантирует:</w:t>
      </w:r>
    </w:p>
    <w:p w:rsidR="00252B0D" w:rsidRDefault="00544D14" w:rsidP="00544D14">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Что на момент вступления настоящего Соглашения в действие он является </w:t>
      </w:r>
      <w:r w:rsidR="00252B0D">
        <w:rPr>
          <w:rFonts w:ascii="Times New Roman" w:hAnsi="Times New Roman" w:cs="Times New Roman"/>
          <w:sz w:val="24"/>
          <w:szCs w:val="24"/>
        </w:rPr>
        <w:t>обладателем всех необходимых прав на ПРОГРАММНЫЙ ПРОДУКТ и обладает достаточными для заключения и исполнения настоящего Соглашения правами на все Компоненты ПРОГРАММНОГО ПРОДУКТА.</w:t>
      </w:r>
    </w:p>
    <w:p w:rsidR="00544D14" w:rsidRDefault="00252B0D" w:rsidP="00544D14">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Функциональность и работоспособность ПРОГРАММНОГО ПРОДУКТА в соответствии с описанием, изложенном в документации, при условии использовании поддерживаемых версий ПРОГРАММНОГО ПРОДУКТА в соответствии с печатной или электронной документацией, которые входят в состав ПРОГРАММНОГО ПРОДУКТА.</w:t>
      </w:r>
    </w:p>
    <w:p w:rsidR="00252B0D" w:rsidRDefault="00252B0D" w:rsidP="00252B0D">
      <w:pPr>
        <w:pStyle w:val="a3"/>
        <w:ind w:left="927"/>
        <w:jc w:val="both"/>
        <w:rPr>
          <w:rFonts w:ascii="Times New Roman" w:hAnsi="Times New Roman" w:cs="Times New Roman"/>
          <w:sz w:val="24"/>
          <w:szCs w:val="24"/>
        </w:rPr>
      </w:pPr>
    </w:p>
    <w:p w:rsidR="008C724A" w:rsidRDefault="00252B0D" w:rsidP="00252B0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Действие приобретаемых ПОЛЬЗОВАТЕЛЕМ прав на использование ПРОГРАММНОГО ПРОДУКТА ограничено территорией Российской Федерации.</w:t>
      </w:r>
    </w:p>
    <w:p w:rsidR="00252B0D" w:rsidRDefault="00252B0D" w:rsidP="008C724A">
      <w:pPr>
        <w:pStyle w:val="a3"/>
        <w:ind w:left="927"/>
        <w:jc w:val="both"/>
        <w:rPr>
          <w:rFonts w:ascii="Times New Roman" w:hAnsi="Times New Roman" w:cs="Times New Roman"/>
          <w:sz w:val="24"/>
          <w:szCs w:val="24"/>
        </w:rPr>
      </w:pPr>
      <w:r>
        <w:rPr>
          <w:rFonts w:ascii="Times New Roman" w:hAnsi="Times New Roman" w:cs="Times New Roman"/>
          <w:sz w:val="24"/>
          <w:szCs w:val="24"/>
        </w:rPr>
        <w:t xml:space="preserve"> </w:t>
      </w:r>
    </w:p>
    <w:p w:rsidR="00252B0D" w:rsidRDefault="00D95D13" w:rsidP="00252B0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СРОК ДЕЙСТВИЯ СОГЛАШЕНИЯ</w:t>
      </w:r>
    </w:p>
    <w:p w:rsidR="00D95D13" w:rsidRDefault="00D95D13" w:rsidP="00D95D13">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При правомерном приобретении прав на ПРОГРАММНЫЙ ПРОДУКТ настоящее Соглашение вступает в силу с момента установки или копировании ПРОГРАММНОГО ПРОДУКТА ПОЛЬЗОВАТЕЛЕМ и действует на протяжении всего срока его использования.</w:t>
      </w:r>
    </w:p>
    <w:p w:rsidR="00D95D13" w:rsidRDefault="00D95D13" w:rsidP="00D95D13">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Соглашение прекращает своё действие, а права на использование ПРОГРАММНОГО ПРОДУКТА считаются утраченными ПОЛЬЗОВАТЕЛЕ</w:t>
      </w:r>
      <w:r w:rsidR="008C1E0F">
        <w:rPr>
          <w:rFonts w:ascii="Times New Roman" w:hAnsi="Times New Roman" w:cs="Times New Roman"/>
          <w:sz w:val="24"/>
          <w:szCs w:val="24"/>
        </w:rPr>
        <w:t>М</w:t>
      </w:r>
      <w:r>
        <w:rPr>
          <w:rFonts w:ascii="Times New Roman" w:hAnsi="Times New Roman" w:cs="Times New Roman"/>
          <w:sz w:val="24"/>
          <w:szCs w:val="24"/>
        </w:rPr>
        <w:t xml:space="preserve">, если </w:t>
      </w:r>
      <w:r w:rsidR="0036251A">
        <w:rPr>
          <w:rFonts w:ascii="Times New Roman" w:hAnsi="Times New Roman" w:cs="Times New Roman"/>
          <w:sz w:val="24"/>
          <w:szCs w:val="24"/>
        </w:rPr>
        <w:t xml:space="preserve">ПОЛЬЗОВАТЕЛЕМ нарушено любое из условий настоящего Соглашения. </w:t>
      </w:r>
      <w:r>
        <w:rPr>
          <w:rFonts w:ascii="Times New Roman" w:hAnsi="Times New Roman" w:cs="Times New Roman"/>
          <w:sz w:val="24"/>
          <w:szCs w:val="24"/>
        </w:rPr>
        <w:t xml:space="preserve"> </w:t>
      </w:r>
    </w:p>
    <w:sectPr w:rsidR="00D95D13" w:rsidSect="00AE2AF9">
      <w:footerReference w:type="default" r:id="rId8"/>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FB" w:rsidRDefault="00E852FB" w:rsidP="000D581C">
      <w:pPr>
        <w:spacing w:after="0" w:line="240" w:lineRule="auto"/>
      </w:pPr>
      <w:r>
        <w:separator/>
      </w:r>
    </w:p>
  </w:endnote>
  <w:endnote w:type="continuationSeparator" w:id="0">
    <w:p w:rsidR="00E852FB" w:rsidRDefault="00E852FB" w:rsidP="000D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1C" w:rsidRDefault="000D581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FB" w:rsidRDefault="00E852FB" w:rsidP="000D581C">
      <w:pPr>
        <w:spacing w:after="0" w:line="240" w:lineRule="auto"/>
      </w:pPr>
      <w:r>
        <w:separator/>
      </w:r>
    </w:p>
  </w:footnote>
  <w:footnote w:type="continuationSeparator" w:id="0">
    <w:p w:rsidR="00E852FB" w:rsidRDefault="00E852FB" w:rsidP="000D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F7B59"/>
    <w:multiLevelType w:val="multilevel"/>
    <w:tmpl w:val="03B8182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99"/>
    <w:rsid w:val="000453EF"/>
    <w:rsid w:val="000D581C"/>
    <w:rsid w:val="000E7DBD"/>
    <w:rsid w:val="00102D99"/>
    <w:rsid w:val="00157981"/>
    <w:rsid w:val="00252B0D"/>
    <w:rsid w:val="002612CB"/>
    <w:rsid w:val="0032763D"/>
    <w:rsid w:val="00356827"/>
    <w:rsid w:val="0036083A"/>
    <w:rsid w:val="003616BA"/>
    <w:rsid w:val="0036251A"/>
    <w:rsid w:val="00383EEA"/>
    <w:rsid w:val="003D76FD"/>
    <w:rsid w:val="003E13B3"/>
    <w:rsid w:val="0045010B"/>
    <w:rsid w:val="004B66BE"/>
    <w:rsid w:val="00523D48"/>
    <w:rsid w:val="00544D14"/>
    <w:rsid w:val="005E34B8"/>
    <w:rsid w:val="00600BE6"/>
    <w:rsid w:val="006748AE"/>
    <w:rsid w:val="00686722"/>
    <w:rsid w:val="0073348C"/>
    <w:rsid w:val="00885A9B"/>
    <w:rsid w:val="008C1E0F"/>
    <w:rsid w:val="008C5ACB"/>
    <w:rsid w:val="008C724A"/>
    <w:rsid w:val="00972950"/>
    <w:rsid w:val="00976F6B"/>
    <w:rsid w:val="00A4441D"/>
    <w:rsid w:val="00A60B65"/>
    <w:rsid w:val="00A81CCF"/>
    <w:rsid w:val="00AD4706"/>
    <w:rsid w:val="00AE2AF9"/>
    <w:rsid w:val="00AE71D4"/>
    <w:rsid w:val="00B1161A"/>
    <w:rsid w:val="00B97A37"/>
    <w:rsid w:val="00BA4A86"/>
    <w:rsid w:val="00C22F7D"/>
    <w:rsid w:val="00CA6D1B"/>
    <w:rsid w:val="00CC332A"/>
    <w:rsid w:val="00CC69E6"/>
    <w:rsid w:val="00D24490"/>
    <w:rsid w:val="00D95D13"/>
    <w:rsid w:val="00DC31E3"/>
    <w:rsid w:val="00E852FB"/>
    <w:rsid w:val="00F30C15"/>
    <w:rsid w:val="00F33195"/>
    <w:rsid w:val="00FF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F51F"/>
  <w15:chartTrackingRefBased/>
  <w15:docId w15:val="{99836956-700A-4EFA-AA4C-BEE4ED79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6FD"/>
    <w:pPr>
      <w:ind w:left="720"/>
      <w:contextualSpacing/>
    </w:pPr>
  </w:style>
  <w:style w:type="character" w:styleId="a4">
    <w:name w:val="Hyperlink"/>
    <w:basedOn w:val="a0"/>
    <w:uiPriority w:val="99"/>
    <w:unhideWhenUsed/>
    <w:rsid w:val="00523D48"/>
    <w:rPr>
      <w:color w:val="0563C1" w:themeColor="hyperlink"/>
      <w:u w:val="single"/>
    </w:rPr>
  </w:style>
  <w:style w:type="paragraph" w:styleId="a5">
    <w:name w:val="header"/>
    <w:basedOn w:val="a"/>
    <w:link w:val="a6"/>
    <w:uiPriority w:val="99"/>
    <w:unhideWhenUsed/>
    <w:rsid w:val="000D58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81C"/>
  </w:style>
  <w:style w:type="paragraph" w:styleId="a7">
    <w:name w:val="footer"/>
    <w:basedOn w:val="a"/>
    <w:link w:val="a8"/>
    <w:uiPriority w:val="99"/>
    <w:unhideWhenUsed/>
    <w:rsid w:val="000D58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54">
      <w:bodyDiv w:val="1"/>
      <w:marLeft w:val="0"/>
      <w:marRight w:val="0"/>
      <w:marTop w:val="0"/>
      <w:marBottom w:val="0"/>
      <w:divBdr>
        <w:top w:val="none" w:sz="0" w:space="0" w:color="auto"/>
        <w:left w:val="none" w:sz="0" w:space="0" w:color="auto"/>
        <w:bottom w:val="none" w:sz="0" w:space="0" w:color="auto"/>
        <w:right w:val="none" w:sz="0" w:space="0" w:color="auto"/>
      </w:divBdr>
      <w:divsChild>
        <w:div w:id="545146276">
          <w:marLeft w:val="0"/>
          <w:marRight w:val="0"/>
          <w:marTop w:val="0"/>
          <w:marBottom w:val="0"/>
          <w:divBdr>
            <w:top w:val="none" w:sz="0" w:space="0" w:color="auto"/>
            <w:left w:val="none" w:sz="0" w:space="0" w:color="auto"/>
            <w:bottom w:val="none" w:sz="0" w:space="0" w:color="auto"/>
            <w:right w:val="none" w:sz="0" w:space="0" w:color="auto"/>
          </w:divBdr>
          <w:divsChild>
            <w:div w:id="2105375363">
              <w:marLeft w:val="0"/>
              <w:marRight w:val="0"/>
              <w:marTop w:val="0"/>
              <w:marBottom w:val="0"/>
              <w:divBdr>
                <w:top w:val="none" w:sz="0" w:space="0" w:color="auto"/>
                <w:left w:val="none" w:sz="0" w:space="0" w:color="auto"/>
                <w:bottom w:val="none" w:sz="0" w:space="0" w:color="auto"/>
                <w:right w:val="none" w:sz="0" w:space="0" w:color="auto"/>
              </w:divBdr>
              <w:divsChild>
                <w:div w:id="910581254">
                  <w:marLeft w:val="0"/>
                  <w:marRight w:val="0"/>
                  <w:marTop w:val="0"/>
                  <w:marBottom w:val="0"/>
                  <w:divBdr>
                    <w:top w:val="none" w:sz="0" w:space="0" w:color="auto"/>
                    <w:left w:val="none" w:sz="0" w:space="0" w:color="auto"/>
                    <w:bottom w:val="none" w:sz="0" w:space="0" w:color="auto"/>
                    <w:right w:val="none" w:sz="0" w:space="0" w:color="auto"/>
                  </w:divBdr>
                </w:div>
                <w:div w:id="1020820180">
                  <w:marLeft w:val="0"/>
                  <w:marRight w:val="0"/>
                  <w:marTop w:val="0"/>
                  <w:marBottom w:val="0"/>
                  <w:divBdr>
                    <w:top w:val="none" w:sz="0" w:space="0" w:color="auto"/>
                    <w:left w:val="none" w:sz="0" w:space="0" w:color="auto"/>
                    <w:bottom w:val="none" w:sz="0" w:space="0" w:color="auto"/>
                    <w:right w:val="none" w:sz="0" w:space="0" w:color="auto"/>
                  </w:divBdr>
                </w:div>
                <w:div w:id="1423839077">
                  <w:marLeft w:val="0"/>
                  <w:marRight w:val="0"/>
                  <w:marTop w:val="0"/>
                  <w:marBottom w:val="0"/>
                  <w:divBdr>
                    <w:top w:val="none" w:sz="0" w:space="0" w:color="auto"/>
                    <w:left w:val="none" w:sz="0" w:space="0" w:color="auto"/>
                    <w:bottom w:val="none" w:sz="0" w:space="0" w:color="auto"/>
                    <w:right w:val="none" w:sz="0" w:space="0" w:color="auto"/>
                  </w:divBdr>
                </w:div>
                <w:div w:id="257716143">
                  <w:marLeft w:val="0"/>
                  <w:marRight w:val="0"/>
                  <w:marTop w:val="0"/>
                  <w:marBottom w:val="0"/>
                  <w:divBdr>
                    <w:top w:val="none" w:sz="0" w:space="0" w:color="auto"/>
                    <w:left w:val="none" w:sz="0" w:space="0" w:color="auto"/>
                    <w:bottom w:val="none" w:sz="0" w:space="0" w:color="auto"/>
                    <w:right w:val="none" w:sz="0" w:space="0" w:color="auto"/>
                  </w:divBdr>
                </w:div>
                <w:div w:id="667681726">
                  <w:marLeft w:val="0"/>
                  <w:marRight w:val="0"/>
                  <w:marTop w:val="0"/>
                  <w:marBottom w:val="0"/>
                  <w:divBdr>
                    <w:top w:val="none" w:sz="0" w:space="0" w:color="auto"/>
                    <w:left w:val="none" w:sz="0" w:space="0" w:color="auto"/>
                    <w:bottom w:val="none" w:sz="0" w:space="0" w:color="auto"/>
                    <w:right w:val="none" w:sz="0" w:space="0" w:color="auto"/>
                  </w:divBdr>
                </w:div>
                <w:div w:id="454519766">
                  <w:marLeft w:val="0"/>
                  <w:marRight w:val="0"/>
                  <w:marTop w:val="0"/>
                  <w:marBottom w:val="0"/>
                  <w:divBdr>
                    <w:top w:val="none" w:sz="0" w:space="0" w:color="auto"/>
                    <w:left w:val="none" w:sz="0" w:space="0" w:color="auto"/>
                    <w:bottom w:val="none" w:sz="0" w:space="0" w:color="auto"/>
                    <w:right w:val="none" w:sz="0" w:space="0" w:color="auto"/>
                  </w:divBdr>
                </w:div>
                <w:div w:id="401493007">
                  <w:marLeft w:val="0"/>
                  <w:marRight w:val="0"/>
                  <w:marTop w:val="0"/>
                  <w:marBottom w:val="0"/>
                  <w:divBdr>
                    <w:top w:val="none" w:sz="0" w:space="0" w:color="auto"/>
                    <w:left w:val="none" w:sz="0" w:space="0" w:color="auto"/>
                    <w:bottom w:val="none" w:sz="0" w:space="0" w:color="auto"/>
                    <w:right w:val="none" w:sz="0" w:space="0" w:color="auto"/>
                  </w:divBdr>
                </w:div>
                <w:div w:id="73086389">
                  <w:marLeft w:val="0"/>
                  <w:marRight w:val="0"/>
                  <w:marTop w:val="0"/>
                  <w:marBottom w:val="0"/>
                  <w:divBdr>
                    <w:top w:val="none" w:sz="0" w:space="0" w:color="auto"/>
                    <w:left w:val="none" w:sz="0" w:space="0" w:color="auto"/>
                    <w:bottom w:val="none" w:sz="0" w:space="0" w:color="auto"/>
                    <w:right w:val="none" w:sz="0" w:space="0" w:color="auto"/>
                  </w:divBdr>
                </w:div>
                <w:div w:id="1736391096">
                  <w:marLeft w:val="0"/>
                  <w:marRight w:val="0"/>
                  <w:marTop w:val="0"/>
                  <w:marBottom w:val="0"/>
                  <w:divBdr>
                    <w:top w:val="none" w:sz="0" w:space="0" w:color="auto"/>
                    <w:left w:val="none" w:sz="0" w:space="0" w:color="auto"/>
                    <w:bottom w:val="none" w:sz="0" w:space="0" w:color="auto"/>
                    <w:right w:val="none" w:sz="0" w:space="0" w:color="auto"/>
                  </w:divBdr>
                </w:div>
                <w:div w:id="1645620593">
                  <w:marLeft w:val="0"/>
                  <w:marRight w:val="0"/>
                  <w:marTop w:val="0"/>
                  <w:marBottom w:val="0"/>
                  <w:divBdr>
                    <w:top w:val="none" w:sz="0" w:space="0" w:color="auto"/>
                    <w:left w:val="none" w:sz="0" w:space="0" w:color="auto"/>
                    <w:bottom w:val="none" w:sz="0" w:space="0" w:color="auto"/>
                    <w:right w:val="none" w:sz="0" w:space="0" w:color="auto"/>
                  </w:divBdr>
                </w:div>
                <w:div w:id="1354577985">
                  <w:marLeft w:val="0"/>
                  <w:marRight w:val="0"/>
                  <w:marTop w:val="0"/>
                  <w:marBottom w:val="0"/>
                  <w:divBdr>
                    <w:top w:val="none" w:sz="0" w:space="0" w:color="auto"/>
                    <w:left w:val="none" w:sz="0" w:space="0" w:color="auto"/>
                    <w:bottom w:val="none" w:sz="0" w:space="0" w:color="auto"/>
                    <w:right w:val="none" w:sz="0" w:space="0" w:color="auto"/>
                  </w:divBdr>
                </w:div>
                <w:div w:id="982393280">
                  <w:marLeft w:val="0"/>
                  <w:marRight w:val="0"/>
                  <w:marTop w:val="0"/>
                  <w:marBottom w:val="0"/>
                  <w:divBdr>
                    <w:top w:val="none" w:sz="0" w:space="0" w:color="auto"/>
                    <w:left w:val="none" w:sz="0" w:space="0" w:color="auto"/>
                    <w:bottom w:val="none" w:sz="0" w:space="0" w:color="auto"/>
                    <w:right w:val="none" w:sz="0" w:space="0" w:color="auto"/>
                  </w:divBdr>
                </w:div>
                <w:div w:id="1244221695">
                  <w:marLeft w:val="0"/>
                  <w:marRight w:val="0"/>
                  <w:marTop w:val="0"/>
                  <w:marBottom w:val="0"/>
                  <w:divBdr>
                    <w:top w:val="none" w:sz="0" w:space="0" w:color="auto"/>
                    <w:left w:val="none" w:sz="0" w:space="0" w:color="auto"/>
                    <w:bottom w:val="none" w:sz="0" w:space="0" w:color="auto"/>
                    <w:right w:val="none" w:sz="0" w:space="0" w:color="auto"/>
                  </w:divBdr>
                </w:div>
                <w:div w:id="1430009259">
                  <w:marLeft w:val="0"/>
                  <w:marRight w:val="0"/>
                  <w:marTop w:val="0"/>
                  <w:marBottom w:val="0"/>
                  <w:divBdr>
                    <w:top w:val="none" w:sz="0" w:space="0" w:color="auto"/>
                    <w:left w:val="none" w:sz="0" w:space="0" w:color="auto"/>
                    <w:bottom w:val="none" w:sz="0" w:space="0" w:color="auto"/>
                    <w:right w:val="none" w:sz="0" w:space="0" w:color="auto"/>
                  </w:divBdr>
                </w:div>
                <w:div w:id="2095781259">
                  <w:marLeft w:val="0"/>
                  <w:marRight w:val="0"/>
                  <w:marTop w:val="0"/>
                  <w:marBottom w:val="0"/>
                  <w:divBdr>
                    <w:top w:val="none" w:sz="0" w:space="0" w:color="auto"/>
                    <w:left w:val="none" w:sz="0" w:space="0" w:color="auto"/>
                    <w:bottom w:val="none" w:sz="0" w:space="0" w:color="auto"/>
                    <w:right w:val="none" w:sz="0" w:space="0" w:color="auto"/>
                  </w:divBdr>
                </w:div>
                <w:div w:id="176432683">
                  <w:marLeft w:val="0"/>
                  <w:marRight w:val="0"/>
                  <w:marTop w:val="0"/>
                  <w:marBottom w:val="0"/>
                  <w:divBdr>
                    <w:top w:val="none" w:sz="0" w:space="0" w:color="auto"/>
                    <w:left w:val="none" w:sz="0" w:space="0" w:color="auto"/>
                    <w:bottom w:val="none" w:sz="0" w:space="0" w:color="auto"/>
                    <w:right w:val="none" w:sz="0" w:space="0" w:color="auto"/>
                  </w:divBdr>
                </w:div>
                <w:div w:id="1558204314">
                  <w:marLeft w:val="0"/>
                  <w:marRight w:val="0"/>
                  <w:marTop w:val="0"/>
                  <w:marBottom w:val="0"/>
                  <w:divBdr>
                    <w:top w:val="none" w:sz="0" w:space="0" w:color="auto"/>
                    <w:left w:val="none" w:sz="0" w:space="0" w:color="auto"/>
                    <w:bottom w:val="none" w:sz="0" w:space="0" w:color="auto"/>
                    <w:right w:val="none" w:sz="0" w:space="0" w:color="auto"/>
                  </w:divBdr>
                </w:div>
                <w:div w:id="1913736671">
                  <w:marLeft w:val="0"/>
                  <w:marRight w:val="0"/>
                  <w:marTop w:val="0"/>
                  <w:marBottom w:val="0"/>
                  <w:divBdr>
                    <w:top w:val="none" w:sz="0" w:space="0" w:color="auto"/>
                    <w:left w:val="none" w:sz="0" w:space="0" w:color="auto"/>
                    <w:bottom w:val="none" w:sz="0" w:space="0" w:color="auto"/>
                    <w:right w:val="none" w:sz="0" w:space="0" w:color="auto"/>
                  </w:divBdr>
                </w:div>
                <w:div w:id="1899855213">
                  <w:marLeft w:val="0"/>
                  <w:marRight w:val="0"/>
                  <w:marTop w:val="0"/>
                  <w:marBottom w:val="0"/>
                  <w:divBdr>
                    <w:top w:val="none" w:sz="0" w:space="0" w:color="auto"/>
                    <w:left w:val="none" w:sz="0" w:space="0" w:color="auto"/>
                    <w:bottom w:val="none" w:sz="0" w:space="0" w:color="auto"/>
                    <w:right w:val="none" w:sz="0" w:space="0" w:color="auto"/>
                  </w:divBdr>
                </w:div>
                <w:div w:id="19519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r9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ABS</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Роман Викторович</dc:creator>
  <cp:keywords/>
  <dc:description/>
  <cp:lastModifiedBy>ЕПИШИН Михаил Александрович</cp:lastModifiedBy>
  <cp:revision>3</cp:revision>
  <dcterms:created xsi:type="dcterms:W3CDTF">2024-02-21T10:49:00Z</dcterms:created>
  <dcterms:modified xsi:type="dcterms:W3CDTF">2024-02-22T06:37:00Z</dcterms:modified>
</cp:coreProperties>
</file>